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C7" w:rsidRDefault="002A16C7" w:rsidP="00145750">
      <w:pPr>
        <w:ind w:left="360"/>
        <w:rPr>
          <w:rFonts w:ascii="Trebuchet MS" w:hAnsi="Trebuchet MS"/>
          <w:sz w:val="20"/>
          <w:szCs w:val="20"/>
        </w:rPr>
      </w:pPr>
    </w:p>
    <w:p w:rsidR="000C71EA" w:rsidRDefault="000C71EA" w:rsidP="00DC6E80">
      <w:pPr>
        <w:rPr>
          <w:rFonts w:ascii="Trebuchet MS" w:hAnsi="Trebuchet MS"/>
          <w:b/>
          <w:sz w:val="28"/>
          <w:szCs w:val="28"/>
        </w:rPr>
      </w:pPr>
    </w:p>
    <w:p w:rsidR="002A16C7" w:rsidRPr="004E3A5F" w:rsidRDefault="001D458C" w:rsidP="00DC6E80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Titel:</w:t>
      </w:r>
      <w:r w:rsidR="008A55C0">
        <w:rPr>
          <w:rFonts w:ascii="Trebuchet MS" w:hAnsi="Trebuchet MS"/>
          <w:b/>
          <w:sz w:val="28"/>
          <w:szCs w:val="28"/>
        </w:rPr>
        <w:t xml:space="preserve"> tools </w:t>
      </w:r>
      <w:r w:rsidR="00234583">
        <w:rPr>
          <w:rFonts w:ascii="Trebuchet MS" w:hAnsi="Trebuchet MS"/>
          <w:b/>
          <w:sz w:val="28"/>
          <w:szCs w:val="28"/>
        </w:rPr>
        <w:t>voor een</w:t>
      </w:r>
      <w:r w:rsidR="008A55C0">
        <w:rPr>
          <w:rFonts w:ascii="Trebuchet MS" w:hAnsi="Trebuchet MS"/>
          <w:b/>
          <w:sz w:val="28"/>
          <w:szCs w:val="28"/>
        </w:rPr>
        <w:t xml:space="preserve"> goed 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="008A55C0">
        <w:rPr>
          <w:rFonts w:ascii="Trebuchet MS" w:hAnsi="Trebuchet MS"/>
          <w:b/>
          <w:sz w:val="28"/>
          <w:szCs w:val="28"/>
        </w:rPr>
        <w:t>I</w:t>
      </w:r>
      <w:r w:rsidR="00234583">
        <w:rPr>
          <w:rFonts w:ascii="Trebuchet MS" w:hAnsi="Trebuchet MS"/>
          <w:b/>
          <w:sz w:val="28"/>
          <w:szCs w:val="28"/>
        </w:rPr>
        <w:t>nzetbaarheidsprofiel</w:t>
      </w:r>
      <w:r w:rsidR="008A55C0">
        <w:rPr>
          <w:rFonts w:ascii="Trebuchet MS" w:hAnsi="Trebuchet MS"/>
          <w:b/>
          <w:sz w:val="28"/>
          <w:szCs w:val="28"/>
        </w:rPr>
        <w:t xml:space="preserve"> </w:t>
      </w:r>
    </w:p>
    <w:p w:rsidR="00DC6E80" w:rsidRDefault="00DC6E80" w:rsidP="00DC6E80">
      <w:pPr>
        <w:rPr>
          <w:rFonts w:ascii="Trebuchet MS" w:hAnsi="Trebuchet MS"/>
          <w:sz w:val="20"/>
          <w:szCs w:val="20"/>
        </w:rPr>
      </w:pPr>
    </w:p>
    <w:p w:rsidR="00D93B29" w:rsidRDefault="00D93B29" w:rsidP="00DC6E8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Organisatiecommissie/programmacommissie</w:t>
      </w:r>
    </w:p>
    <w:p w:rsidR="00D93B29" w:rsidRDefault="008A55C0" w:rsidP="001D458C">
      <w:pPr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Meike Voorwald</w:t>
      </w:r>
      <w:r w:rsidR="00D725A0">
        <w:rPr>
          <w:rFonts w:ascii="Trebuchet MS" w:hAnsi="Trebuchet MS"/>
        </w:rPr>
        <w:t>, senior bedrijfsarts</w:t>
      </w:r>
      <w:r w:rsidR="006B66BF">
        <w:rPr>
          <w:rFonts w:ascii="Trebuchet MS" w:hAnsi="Trebuchet MS"/>
        </w:rPr>
        <w:t xml:space="preserve"> </w:t>
      </w:r>
      <w:proofErr w:type="spellStart"/>
      <w:r w:rsidR="006B66BF">
        <w:rPr>
          <w:rFonts w:ascii="Trebuchet MS" w:hAnsi="Trebuchet MS"/>
        </w:rPr>
        <w:t>BIGnr</w:t>
      </w:r>
      <w:proofErr w:type="spellEnd"/>
      <w:r w:rsidR="006B66BF">
        <w:rPr>
          <w:rFonts w:ascii="Trebuchet MS" w:hAnsi="Trebuchet MS"/>
        </w:rPr>
        <w:t>. 6904223201</w:t>
      </w:r>
    </w:p>
    <w:p w:rsidR="001D458C" w:rsidRDefault="00D725A0" w:rsidP="001D458C">
      <w:pPr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Jeannet Meijer, senior arbeidsdeskundige</w:t>
      </w:r>
      <w:r w:rsidR="008A55C0">
        <w:rPr>
          <w:rFonts w:ascii="Trebuchet MS" w:hAnsi="Trebuchet MS"/>
        </w:rPr>
        <w:t xml:space="preserve"> </w:t>
      </w:r>
    </w:p>
    <w:p w:rsidR="001D458C" w:rsidRDefault="001D458C" w:rsidP="00DC6E80">
      <w:pPr>
        <w:rPr>
          <w:rFonts w:ascii="Trebuchet MS" w:hAnsi="Trebuchet MS"/>
        </w:rPr>
      </w:pPr>
    </w:p>
    <w:p w:rsidR="001D458C" w:rsidRDefault="001D458C" w:rsidP="00DC6E80">
      <w:pPr>
        <w:rPr>
          <w:rFonts w:ascii="Trebuchet MS" w:hAnsi="Trebuchet MS"/>
        </w:rPr>
      </w:pPr>
    </w:p>
    <w:p w:rsidR="00C622F7" w:rsidRDefault="00D93B29" w:rsidP="00DC6E8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Datum: </w:t>
      </w:r>
      <w:r w:rsidR="00C622F7">
        <w:rPr>
          <w:rFonts w:ascii="Trebuchet MS" w:hAnsi="Trebuchet MS"/>
          <w:b/>
        </w:rPr>
        <w:t>09-10-2020</w:t>
      </w:r>
    </w:p>
    <w:p w:rsidR="00D93B29" w:rsidRPr="00D93B29" w:rsidRDefault="00D93B29" w:rsidP="00DC6E80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Tijd: </w:t>
      </w:r>
      <w:r w:rsidR="008A55C0">
        <w:rPr>
          <w:rFonts w:ascii="Trebuchet MS" w:hAnsi="Trebuchet MS"/>
          <w:b/>
        </w:rPr>
        <w:t xml:space="preserve"> </w:t>
      </w:r>
      <w:r w:rsidR="00C622F7">
        <w:rPr>
          <w:rFonts w:ascii="Trebuchet MS" w:hAnsi="Trebuchet MS"/>
          <w:b/>
        </w:rPr>
        <w:t>0</w:t>
      </w:r>
      <w:bookmarkStart w:id="0" w:name="_GoBack"/>
      <w:bookmarkEnd w:id="0"/>
      <w:r w:rsidR="008A55C0">
        <w:rPr>
          <w:rFonts w:ascii="Trebuchet MS" w:hAnsi="Trebuchet MS"/>
          <w:b/>
        </w:rPr>
        <w:t xml:space="preserve">9.00 – 16.30 uur </w:t>
      </w:r>
    </w:p>
    <w:p w:rsidR="00D93B29" w:rsidRDefault="00D93B29" w:rsidP="00DC6E8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Locatie: </w:t>
      </w:r>
      <w:r w:rsidR="00D725A0">
        <w:rPr>
          <w:rFonts w:ascii="Trebuchet MS" w:hAnsi="Trebuchet MS"/>
          <w:b/>
        </w:rPr>
        <w:t xml:space="preserve">Utrecht , Kanaalweg </w:t>
      </w:r>
    </w:p>
    <w:p w:rsidR="00234583" w:rsidRDefault="00234583" w:rsidP="00DC6E80">
      <w:pPr>
        <w:rPr>
          <w:rFonts w:ascii="Trebuchet MS" w:hAnsi="Trebuchet MS"/>
          <w:b/>
        </w:rPr>
      </w:pPr>
    </w:p>
    <w:p w:rsidR="00234583" w:rsidRDefault="00234583" w:rsidP="00DC6E80">
      <w:pPr>
        <w:rPr>
          <w:rFonts w:ascii="Trebuchet MS" w:hAnsi="Trebuchet MS"/>
          <w:b/>
        </w:rPr>
      </w:pPr>
    </w:p>
    <w:p w:rsidR="00234583" w:rsidRDefault="00234583" w:rsidP="00DC6E8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Introductie en achtergrond</w:t>
      </w:r>
    </w:p>
    <w:p w:rsidR="00234583" w:rsidRDefault="00234583" w:rsidP="00DC6E80">
      <w:pPr>
        <w:rPr>
          <w:rFonts w:ascii="Trebuchet MS" w:hAnsi="Trebuchet MS"/>
          <w:b/>
        </w:rPr>
      </w:pPr>
    </w:p>
    <w:p w:rsidR="003B07E4" w:rsidRDefault="00234583" w:rsidP="00DC6E80">
      <w:pPr>
        <w:rPr>
          <w:rFonts w:ascii="Trebuchet MS" w:hAnsi="Trebuchet MS"/>
          <w:b/>
        </w:rPr>
      </w:pPr>
      <w:r w:rsidRPr="003B07E4">
        <w:rPr>
          <w:rFonts w:ascii="Trebuchet MS" w:hAnsi="Trebuchet MS"/>
        </w:rPr>
        <w:t xml:space="preserve">De functie van bedrijfsarts heeft als een van de </w:t>
      </w:r>
      <w:r w:rsidR="003B07E4">
        <w:rPr>
          <w:rFonts w:ascii="Trebuchet MS" w:hAnsi="Trebuchet MS"/>
        </w:rPr>
        <w:t>u</w:t>
      </w:r>
      <w:r w:rsidRPr="003B07E4">
        <w:rPr>
          <w:rFonts w:ascii="Trebuchet MS" w:hAnsi="Trebuchet MS"/>
        </w:rPr>
        <w:t>nieke kenmerken het “ver</w:t>
      </w:r>
      <w:r w:rsidR="003B07E4">
        <w:rPr>
          <w:rFonts w:ascii="Trebuchet MS" w:hAnsi="Trebuchet MS"/>
        </w:rPr>
        <w:t>t</w:t>
      </w:r>
      <w:r w:rsidRPr="003B07E4">
        <w:rPr>
          <w:rFonts w:ascii="Trebuchet MS" w:hAnsi="Trebuchet MS"/>
        </w:rPr>
        <w:t>alen “ van het eigen onderzoek en/of extern verricht onderzoek naar de be</w:t>
      </w:r>
      <w:r w:rsidR="003B07E4">
        <w:rPr>
          <w:rFonts w:ascii="Trebuchet MS" w:hAnsi="Trebuchet MS"/>
        </w:rPr>
        <w:t>pe</w:t>
      </w:r>
      <w:r w:rsidRPr="003B07E4">
        <w:rPr>
          <w:rFonts w:ascii="Trebuchet MS" w:hAnsi="Trebuchet MS"/>
        </w:rPr>
        <w:t xml:space="preserve">rkingen en </w:t>
      </w:r>
      <w:r w:rsidR="003B07E4" w:rsidRPr="003B07E4">
        <w:rPr>
          <w:rFonts w:ascii="Trebuchet MS" w:hAnsi="Trebuchet MS"/>
        </w:rPr>
        <w:t>mogelijkheden</w:t>
      </w:r>
      <w:r w:rsidRPr="003B07E4">
        <w:rPr>
          <w:rFonts w:ascii="Trebuchet MS" w:hAnsi="Trebuchet MS"/>
        </w:rPr>
        <w:t xml:space="preserve"> van een </w:t>
      </w:r>
      <w:r w:rsidR="003B07E4" w:rsidRPr="003B07E4">
        <w:rPr>
          <w:rFonts w:ascii="Trebuchet MS" w:hAnsi="Trebuchet MS"/>
        </w:rPr>
        <w:t>cliënt</w:t>
      </w:r>
      <w:r w:rsidRPr="003B07E4">
        <w:rPr>
          <w:rFonts w:ascii="Trebuchet MS" w:hAnsi="Trebuchet MS"/>
        </w:rPr>
        <w:t xml:space="preserve">. De </w:t>
      </w:r>
      <w:r w:rsidR="003B07E4" w:rsidRPr="003B07E4">
        <w:rPr>
          <w:rFonts w:ascii="Trebuchet MS" w:hAnsi="Trebuchet MS"/>
        </w:rPr>
        <w:t>vastlegging</w:t>
      </w:r>
      <w:r w:rsidRPr="003B07E4">
        <w:rPr>
          <w:rFonts w:ascii="Trebuchet MS" w:hAnsi="Trebuchet MS"/>
        </w:rPr>
        <w:t xml:space="preserve"> </w:t>
      </w:r>
      <w:r w:rsidR="003B07E4" w:rsidRPr="003B07E4">
        <w:rPr>
          <w:rFonts w:ascii="Trebuchet MS" w:hAnsi="Trebuchet MS"/>
        </w:rPr>
        <w:t>hiervan</w:t>
      </w:r>
      <w:r w:rsidRPr="003B07E4">
        <w:rPr>
          <w:rFonts w:ascii="Trebuchet MS" w:hAnsi="Trebuchet MS"/>
        </w:rPr>
        <w:t xml:space="preserve"> geschiedt in een inzetbaarheidsprofiel</w:t>
      </w:r>
      <w:r>
        <w:rPr>
          <w:rFonts w:ascii="Trebuchet MS" w:hAnsi="Trebuchet MS"/>
          <w:b/>
        </w:rPr>
        <w:t xml:space="preserve">. </w:t>
      </w:r>
    </w:p>
    <w:p w:rsidR="003B07E4" w:rsidRDefault="003B07E4" w:rsidP="00DC6E80">
      <w:pPr>
        <w:rPr>
          <w:rFonts w:ascii="Trebuchet MS" w:hAnsi="Trebuchet MS"/>
          <w:b/>
        </w:rPr>
      </w:pPr>
    </w:p>
    <w:p w:rsidR="00234583" w:rsidRPr="003B07E4" w:rsidRDefault="003B07E4" w:rsidP="00DC6E80">
      <w:pPr>
        <w:rPr>
          <w:rFonts w:ascii="Trebuchet MS" w:hAnsi="Trebuchet MS"/>
        </w:rPr>
      </w:pPr>
      <w:r w:rsidRPr="003B07E4">
        <w:rPr>
          <w:rFonts w:ascii="Trebuchet MS" w:hAnsi="Trebuchet MS"/>
        </w:rPr>
        <w:t>Voor de bedrijfsarts is de vertaling van het IZP van belang in de communicatie met de arbeidsdeskundige in de zoektocht naar passende arbeidsmogelijkheden.</w:t>
      </w:r>
    </w:p>
    <w:p w:rsidR="00D93B29" w:rsidRDefault="00D93B29" w:rsidP="00DC6E80">
      <w:pPr>
        <w:rPr>
          <w:rFonts w:ascii="Trebuchet MS" w:hAnsi="Trebuchet MS"/>
          <w:b/>
        </w:rPr>
      </w:pPr>
    </w:p>
    <w:p w:rsidR="002A16C7" w:rsidRDefault="004E3A5F" w:rsidP="00DC6E8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Omschrijving en leerdoelen</w:t>
      </w:r>
    </w:p>
    <w:p w:rsidR="00E12FB3" w:rsidRDefault="00E12FB3" w:rsidP="00E12FB3">
      <w:pPr>
        <w:pStyle w:val="Lijstalinea"/>
        <w:numPr>
          <w:ilvl w:val="0"/>
          <w:numId w:val="8"/>
        </w:numPr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Het opstellen van een bruikbaar inzetbaarheidsprofiel</w:t>
      </w:r>
      <w:r w:rsidR="00234583">
        <w:rPr>
          <w:rFonts w:ascii="Trebuchet MS" w:hAnsi="Trebuchet MS"/>
        </w:rPr>
        <w:t xml:space="preserve"> door de bedrijfsarts</w:t>
      </w:r>
      <w:r>
        <w:rPr>
          <w:rFonts w:ascii="Trebuchet MS" w:hAnsi="Trebuchet MS"/>
        </w:rPr>
        <w:t xml:space="preserve">. Bruikbaar en leesbaar voor zowel de Arbeidsdeskundige, werkgever en werknemer. </w:t>
      </w:r>
    </w:p>
    <w:p w:rsidR="00E12FB3" w:rsidRDefault="00E12FB3" w:rsidP="00E12FB3">
      <w:pPr>
        <w:ind w:left="708"/>
        <w:rPr>
          <w:rFonts w:ascii="Trebuchet MS" w:hAnsi="Trebuchet MS"/>
        </w:rPr>
      </w:pPr>
      <w:r>
        <w:rPr>
          <w:rFonts w:ascii="Trebuchet MS" w:hAnsi="Trebuchet MS"/>
        </w:rPr>
        <w:t>Een daadwerkelijk bruikbaar Inzetbaarheidsprofiel is geen afvink lijstje of verkapte functiemogelijkhedenlijst.</w:t>
      </w:r>
    </w:p>
    <w:p w:rsidR="00E12FB3" w:rsidRDefault="00E12FB3" w:rsidP="00E12FB3">
      <w:pPr>
        <w:pStyle w:val="Lijstalinea"/>
        <w:numPr>
          <w:ilvl w:val="0"/>
          <w:numId w:val="8"/>
        </w:numPr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 xml:space="preserve">Welke problematiek ervaart de </w:t>
      </w:r>
      <w:r w:rsidR="00234583">
        <w:rPr>
          <w:rFonts w:ascii="Trebuchet MS" w:hAnsi="Trebuchet MS"/>
        </w:rPr>
        <w:t>bedrijfsarts</w:t>
      </w:r>
      <w:r w:rsidR="003B07E4">
        <w:rPr>
          <w:rFonts w:ascii="Trebuchet MS" w:hAnsi="Trebuchet MS"/>
        </w:rPr>
        <w:t xml:space="preserve"> bij het invullen van een IZP Welke problematiek komt de a</w:t>
      </w:r>
      <w:r>
        <w:rPr>
          <w:rFonts w:ascii="Trebuchet MS" w:hAnsi="Trebuchet MS"/>
        </w:rPr>
        <w:t xml:space="preserve">rbeidsdeskundige </w:t>
      </w:r>
      <w:r w:rsidR="003B07E4">
        <w:rPr>
          <w:rFonts w:ascii="Trebuchet MS" w:hAnsi="Trebuchet MS"/>
        </w:rPr>
        <w:t xml:space="preserve">tegen </w:t>
      </w:r>
      <w:r>
        <w:rPr>
          <w:rFonts w:ascii="Trebuchet MS" w:hAnsi="Trebuchet MS"/>
        </w:rPr>
        <w:t>bij het lezen van een Inzetbaarheidsprofiel op dit moment en hoe kunnen wij dit in de toekomst voorkomen?</w:t>
      </w:r>
    </w:p>
    <w:p w:rsidR="00E12FB3" w:rsidRDefault="00E12FB3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3B07E4" w:rsidRDefault="003B07E4" w:rsidP="00DC6E80">
      <w:pPr>
        <w:rPr>
          <w:rFonts w:ascii="Trebuchet MS" w:hAnsi="Trebuchet MS"/>
          <w:b/>
        </w:rPr>
      </w:pPr>
    </w:p>
    <w:p w:rsidR="00E12FB3" w:rsidRDefault="00E12FB3" w:rsidP="00DC6E80">
      <w:pPr>
        <w:rPr>
          <w:rFonts w:ascii="Trebuchet MS" w:hAnsi="Trebuchet MS"/>
          <w:b/>
        </w:rPr>
      </w:pPr>
    </w:p>
    <w:p w:rsidR="00D93B29" w:rsidRDefault="00D93B29" w:rsidP="00DC6E80">
      <w:pPr>
        <w:rPr>
          <w:rFonts w:ascii="Trebuchet MS" w:hAnsi="Trebuchet MS"/>
        </w:rPr>
      </w:pPr>
    </w:p>
    <w:p w:rsidR="00DC6E80" w:rsidRDefault="00DC6E80" w:rsidP="00DC6E8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Programma van </w:t>
      </w:r>
      <w:r w:rsidR="008A55C0">
        <w:rPr>
          <w:rFonts w:ascii="Trebuchet MS" w:hAnsi="Trebuchet MS"/>
          <w:b/>
        </w:rPr>
        <w:t xml:space="preserve">9.00 </w:t>
      </w:r>
      <w:r>
        <w:rPr>
          <w:rFonts w:ascii="Trebuchet MS" w:hAnsi="Trebuchet MS"/>
          <w:b/>
        </w:rPr>
        <w:t xml:space="preserve">uur tot </w:t>
      </w:r>
      <w:r w:rsidR="008A55C0">
        <w:rPr>
          <w:rFonts w:ascii="Trebuchet MS" w:hAnsi="Trebuchet MS"/>
          <w:b/>
        </w:rPr>
        <w:t xml:space="preserve">16.30 </w:t>
      </w:r>
      <w:r>
        <w:rPr>
          <w:rFonts w:ascii="Trebuchet MS" w:hAnsi="Trebuchet MS"/>
          <w:b/>
        </w:rPr>
        <w:t>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37"/>
      </w:tblGrid>
      <w:tr w:rsidR="008A55C0" w:rsidRPr="00B03D28" w:rsidTr="00047A77">
        <w:tc>
          <w:tcPr>
            <w:tcW w:w="1809" w:type="dxa"/>
          </w:tcPr>
          <w:p w:rsidR="008A55C0" w:rsidRPr="00B03D28" w:rsidRDefault="008A55C0" w:rsidP="00DC6E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8.30 – 9.00</w:t>
            </w:r>
          </w:p>
        </w:tc>
        <w:tc>
          <w:tcPr>
            <w:tcW w:w="6637" w:type="dxa"/>
          </w:tcPr>
          <w:p w:rsidR="008A55C0" w:rsidRPr="00B03D28" w:rsidRDefault="00047A77" w:rsidP="00DC6E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Inloop &amp; koffie</w:t>
            </w:r>
          </w:p>
        </w:tc>
      </w:tr>
      <w:tr w:rsidR="00E77A2A" w:rsidRPr="00B03D28" w:rsidTr="00047A77">
        <w:tc>
          <w:tcPr>
            <w:tcW w:w="1809" w:type="dxa"/>
          </w:tcPr>
          <w:p w:rsidR="00E77A2A" w:rsidRPr="00B03D28" w:rsidRDefault="00C800B3" w:rsidP="00DC6E80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09.00</w:t>
            </w:r>
            <w:r w:rsidR="00047A77">
              <w:rPr>
                <w:rFonts w:ascii="Trebuchet MS" w:hAnsi="Trebuchet MS"/>
              </w:rPr>
              <w:t xml:space="preserve"> – 9.15</w:t>
            </w:r>
          </w:p>
        </w:tc>
        <w:tc>
          <w:tcPr>
            <w:tcW w:w="6637" w:type="dxa"/>
          </w:tcPr>
          <w:p w:rsidR="00E77A2A" w:rsidRPr="00B03D28" w:rsidRDefault="00047A77" w:rsidP="00DC6E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Welkome &amp; agenda</w:t>
            </w:r>
          </w:p>
        </w:tc>
      </w:tr>
      <w:tr w:rsidR="00E77A2A" w:rsidRPr="00B03D28" w:rsidTr="00047A77">
        <w:tc>
          <w:tcPr>
            <w:tcW w:w="1809" w:type="dxa"/>
          </w:tcPr>
          <w:p w:rsidR="00E77A2A" w:rsidRPr="00B03D28" w:rsidRDefault="00C800B3" w:rsidP="00DC6E80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09.15-10.00</w:t>
            </w:r>
          </w:p>
        </w:tc>
        <w:tc>
          <w:tcPr>
            <w:tcW w:w="6637" w:type="dxa"/>
          </w:tcPr>
          <w:p w:rsidR="00E77A2A" w:rsidRDefault="00047A77" w:rsidP="00C800B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Inleiding thema / voorstelrondje, ervaring IZP</w:t>
            </w:r>
          </w:p>
          <w:p w:rsidR="00047A77" w:rsidRPr="00B03D28" w:rsidRDefault="00047A77" w:rsidP="00C800B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“ wat wil ik leren vandaag?” </w:t>
            </w:r>
          </w:p>
        </w:tc>
      </w:tr>
      <w:tr w:rsidR="00E77A2A" w:rsidRPr="00B03D28" w:rsidTr="00047A77">
        <w:tc>
          <w:tcPr>
            <w:tcW w:w="1809" w:type="dxa"/>
          </w:tcPr>
          <w:p w:rsidR="00E77A2A" w:rsidRPr="00B03D28" w:rsidRDefault="00C800B3" w:rsidP="00DC6E80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10.00-10.45</w:t>
            </w:r>
          </w:p>
        </w:tc>
        <w:tc>
          <w:tcPr>
            <w:tcW w:w="6637" w:type="dxa"/>
          </w:tcPr>
          <w:p w:rsidR="00317264" w:rsidRDefault="00047A77" w:rsidP="00DE2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Algemene principes / handvatten IZP </w:t>
            </w:r>
          </w:p>
          <w:p w:rsidR="00047A77" w:rsidRPr="00047A77" w:rsidRDefault="00047A77" w:rsidP="003B07E4">
            <w:pPr>
              <w:pStyle w:val="Lijstalinea"/>
              <w:rPr>
                <w:rFonts w:ascii="Trebuchet MS" w:hAnsi="Trebuchet MS"/>
              </w:rPr>
            </w:pPr>
          </w:p>
        </w:tc>
      </w:tr>
      <w:tr w:rsidR="00E77A2A" w:rsidRPr="00B03D28" w:rsidTr="00047A77">
        <w:tc>
          <w:tcPr>
            <w:tcW w:w="1809" w:type="dxa"/>
          </w:tcPr>
          <w:p w:rsidR="00E77A2A" w:rsidRPr="00B03D28" w:rsidRDefault="00C800B3" w:rsidP="00DC6E80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10.45-11.00</w:t>
            </w:r>
          </w:p>
        </w:tc>
        <w:tc>
          <w:tcPr>
            <w:tcW w:w="6637" w:type="dxa"/>
          </w:tcPr>
          <w:p w:rsidR="00E77A2A" w:rsidRPr="00B03D28" w:rsidRDefault="00C800B3" w:rsidP="00DC6E80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pauze</w:t>
            </w:r>
          </w:p>
        </w:tc>
      </w:tr>
      <w:tr w:rsidR="00E77A2A" w:rsidRPr="00B03D28" w:rsidTr="00047A77">
        <w:tc>
          <w:tcPr>
            <w:tcW w:w="1809" w:type="dxa"/>
          </w:tcPr>
          <w:p w:rsidR="00E77A2A" w:rsidRPr="00B03D28" w:rsidRDefault="00C800B3" w:rsidP="00DC6E80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11.00-12.00</w:t>
            </w:r>
          </w:p>
        </w:tc>
        <w:tc>
          <w:tcPr>
            <w:tcW w:w="6637" w:type="dxa"/>
          </w:tcPr>
          <w:p w:rsidR="00E77A2A" w:rsidRDefault="00047A77" w:rsidP="00DE2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Casuïstiek in groepen</w:t>
            </w:r>
          </w:p>
          <w:p w:rsidR="00047A77" w:rsidRPr="00047A77" w:rsidRDefault="00047A77" w:rsidP="00047A77">
            <w:pPr>
              <w:pStyle w:val="Lijstalinea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Met casus (medisch) een IZP in groepen opstellen </w:t>
            </w:r>
          </w:p>
        </w:tc>
      </w:tr>
      <w:tr w:rsidR="00C800B3" w:rsidRPr="00B03D28" w:rsidTr="00047A77">
        <w:tc>
          <w:tcPr>
            <w:tcW w:w="1809" w:type="dxa"/>
          </w:tcPr>
          <w:p w:rsidR="00C800B3" w:rsidRPr="00B03D28" w:rsidRDefault="00C800B3" w:rsidP="00DC6E80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12.00-12.30</w:t>
            </w:r>
          </w:p>
        </w:tc>
        <w:tc>
          <w:tcPr>
            <w:tcW w:w="6637" w:type="dxa"/>
          </w:tcPr>
          <w:p w:rsidR="00047A77" w:rsidRDefault="00047A77" w:rsidP="00DE2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Nabespreken van de casus / casussen</w:t>
            </w:r>
          </w:p>
          <w:p w:rsidR="00047A77" w:rsidRPr="00047A77" w:rsidRDefault="00047A77" w:rsidP="00047A77">
            <w:pPr>
              <w:pStyle w:val="Lijstalinea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Groep presentatie met flip-over of via laptop (beamer)</w:t>
            </w:r>
          </w:p>
          <w:p w:rsidR="00C800B3" w:rsidRPr="00B03D28" w:rsidRDefault="00047A77" w:rsidP="00DE2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8A55C0" w:rsidRPr="00B03D28" w:rsidTr="00047A77">
        <w:tc>
          <w:tcPr>
            <w:tcW w:w="1809" w:type="dxa"/>
          </w:tcPr>
          <w:p w:rsidR="008A55C0" w:rsidRPr="00B03D28" w:rsidRDefault="00047A77" w:rsidP="00DC6E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12.30 – 13.15</w:t>
            </w:r>
          </w:p>
        </w:tc>
        <w:tc>
          <w:tcPr>
            <w:tcW w:w="6637" w:type="dxa"/>
          </w:tcPr>
          <w:p w:rsidR="008A55C0" w:rsidRPr="00B03D28" w:rsidRDefault="00047A77" w:rsidP="00DE2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lunchpauze</w:t>
            </w:r>
          </w:p>
        </w:tc>
      </w:tr>
      <w:tr w:rsidR="008A55C0" w:rsidRPr="00B03D28" w:rsidTr="00047A77">
        <w:tc>
          <w:tcPr>
            <w:tcW w:w="1809" w:type="dxa"/>
          </w:tcPr>
          <w:p w:rsidR="008A55C0" w:rsidRPr="00B03D28" w:rsidRDefault="00047A77" w:rsidP="00DC6E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13.15 – 14.45</w:t>
            </w:r>
          </w:p>
        </w:tc>
        <w:tc>
          <w:tcPr>
            <w:tcW w:w="6637" w:type="dxa"/>
          </w:tcPr>
          <w:p w:rsidR="00814868" w:rsidRDefault="00814868" w:rsidP="008148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Casuïstiek </w:t>
            </w:r>
          </w:p>
          <w:p w:rsidR="00047A77" w:rsidRPr="00047A77" w:rsidRDefault="00047A77" w:rsidP="00814868">
            <w:pPr>
              <w:pStyle w:val="Lijstalinea"/>
              <w:rPr>
                <w:rFonts w:ascii="Trebuchet MS" w:hAnsi="Trebuchet MS"/>
              </w:rPr>
            </w:pPr>
          </w:p>
        </w:tc>
      </w:tr>
      <w:tr w:rsidR="008A55C0" w:rsidRPr="00B03D28" w:rsidTr="00047A77">
        <w:tc>
          <w:tcPr>
            <w:tcW w:w="1809" w:type="dxa"/>
          </w:tcPr>
          <w:p w:rsidR="008A55C0" w:rsidRPr="00B03D28" w:rsidRDefault="00956BDD" w:rsidP="00DC6E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14.45 – 15.00</w:t>
            </w:r>
          </w:p>
        </w:tc>
        <w:tc>
          <w:tcPr>
            <w:tcW w:w="6637" w:type="dxa"/>
          </w:tcPr>
          <w:p w:rsidR="008A55C0" w:rsidRPr="00B03D28" w:rsidRDefault="00956BDD" w:rsidP="00DE2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pauze</w:t>
            </w:r>
          </w:p>
        </w:tc>
      </w:tr>
      <w:tr w:rsidR="008A55C0" w:rsidRPr="00B03D28" w:rsidTr="00047A77">
        <w:tc>
          <w:tcPr>
            <w:tcW w:w="1809" w:type="dxa"/>
          </w:tcPr>
          <w:p w:rsidR="008A55C0" w:rsidRPr="00B03D28" w:rsidRDefault="00956BDD" w:rsidP="00DC6E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15.00 – 15.30</w:t>
            </w:r>
          </w:p>
        </w:tc>
        <w:tc>
          <w:tcPr>
            <w:tcW w:w="6637" w:type="dxa"/>
          </w:tcPr>
          <w:p w:rsidR="008A55C0" w:rsidRPr="00B03D28" w:rsidRDefault="00956BDD" w:rsidP="00DE2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Verder afronden casuïstiek </w:t>
            </w:r>
          </w:p>
        </w:tc>
      </w:tr>
      <w:tr w:rsidR="008A55C0" w:rsidRPr="00B03D28" w:rsidTr="00047A77">
        <w:tc>
          <w:tcPr>
            <w:tcW w:w="1809" w:type="dxa"/>
          </w:tcPr>
          <w:p w:rsidR="008A55C0" w:rsidRPr="00B03D28" w:rsidRDefault="00956BDD" w:rsidP="00DC6E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15.30 – 16.00 </w:t>
            </w:r>
          </w:p>
        </w:tc>
        <w:tc>
          <w:tcPr>
            <w:tcW w:w="6637" w:type="dxa"/>
          </w:tcPr>
          <w:p w:rsidR="008A55C0" w:rsidRPr="00B03D28" w:rsidRDefault="00956BDD" w:rsidP="00DE2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 en </w:t>
            </w:r>
            <w:proofErr w:type="spellStart"/>
            <w:r>
              <w:rPr>
                <w:rFonts w:ascii="Trebuchet MS" w:hAnsi="Trebuchet MS"/>
              </w:rPr>
              <w:t>Dont’s</w:t>
            </w:r>
            <w:proofErr w:type="spellEnd"/>
            <w:r>
              <w:rPr>
                <w:rFonts w:ascii="Trebuchet MS" w:hAnsi="Trebuchet MS"/>
              </w:rPr>
              <w:t xml:space="preserve"> bij een IZP</w:t>
            </w:r>
          </w:p>
        </w:tc>
      </w:tr>
      <w:tr w:rsidR="008A55C0" w:rsidRPr="00B03D28" w:rsidTr="00047A77">
        <w:tc>
          <w:tcPr>
            <w:tcW w:w="1809" w:type="dxa"/>
          </w:tcPr>
          <w:p w:rsidR="008A55C0" w:rsidRPr="00B03D28" w:rsidRDefault="00956BDD" w:rsidP="00DC6E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16.00 – 16.30 </w:t>
            </w:r>
          </w:p>
        </w:tc>
        <w:tc>
          <w:tcPr>
            <w:tcW w:w="6637" w:type="dxa"/>
          </w:tcPr>
          <w:p w:rsidR="008A55C0" w:rsidRPr="00B03D28" w:rsidRDefault="00152CA9" w:rsidP="003B07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Afronden &amp; </w:t>
            </w:r>
            <w:r w:rsidR="003B07E4">
              <w:rPr>
                <w:rFonts w:ascii="Trebuchet MS" w:hAnsi="Trebuchet MS"/>
              </w:rPr>
              <w:t>Vragenronde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956BDD" w:rsidRPr="00B03D28" w:rsidTr="00047A77">
        <w:tc>
          <w:tcPr>
            <w:tcW w:w="1809" w:type="dxa"/>
          </w:tcPr>
          <w:p w:rsidR="00956BDD" w:rsidRDefault="00956BDD" w:rsidP="00DC6E80">
            <w:pPr>
              <w:rPr>
                <w:rFonts w:ascii="Trebuchet MS" w:hAnsi="Trebuchet MS"/>
              </w:rPr>
            </w:pPr>
          </w:p>
        </w:tc>
        <w:tc>
          <w:tcPr>
            <w:tcW w:w="6637" w:type="dxa"/>
          </w:tcPr>
          <w:p w:rsidR="00956BDD" w:rsidRPr="00B03D28" w:rsidRDefault="00956BDD" w:rsidP="00DE2190">
            <w:pPr>
              <w:rPr>
                <w:rFonts w:ascii="Trebuchet MS" w:hAnsi="Trebuchet MS"/>
              </w:rPr>
            </w:pPr>
          </w:p>
        </w:tc>
      </w:tr>
    </w:tbl>
    <w:p w:rsidR="00D93B29" w:rsidRDefault="00D93B29" w:rsidP="00D93B29">
      <w:pPr>
        <w:rPr>
          <w:rFonts w:ascii="Trebuchet MS" w:hAnsi="Trebuchet MS"/>
          <w:b/>
        </w:rPr>
      </w:pPr>
    </w:p>
    <w:p w:rsidR="00D93B29" w:rsidRDefault="00D93B29" w:rsidP="00D93B29">
      <w:pPr>
        <w:rPr>
          <w:rFonts w:ascii="Trebuchet MS" w:hAnsi="Trebuchet MS"/>
          <w:b/>
        </w:rPr>
      </w:pPr>
    </w:p>
    <w:p w:rsidR="00D93B29" w:rsidRDefault="001D458C" w:rsidP="00D93B2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Graag 3 componenten benoemen, percentages moeten samen 100% zijn</w:t>
      </w:r>
    </w:p>
    <w:p w:rsidR="00D93B29" w:rsidRDefault="00D93B29" w:rsidP="00D93B2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Competenties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223"/>
      </w:tblGrid>
      <w:tr w:rsidR="00D93B29" w:rsidRPr="00B03D28" w:rsidTr="00B03D28"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  <w:b/>
              </w:rPr>
            </w:pPr>
          </w:p>
        </w:tc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Percentage %</w:t>
            </w:r>
          </w:p>
        </w:tc>
      </w:tr>
      <w:tr w:rsidR="00D93B29" w:rsidRPr="00B03D28" w:rsidTr="00B03D28"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Medisch handelen</w:t>
            </w:r>
          </w:p>
        </w:tc>
        <w:tc>
          <w:tcPr>
            <w:tcW w:w="4223" w:type="dxa"/>
          </w:tcPr>
          <w:p w:rsidR="00D93B29" w:rsidRPr="008A55C0" w:rsidRDefault="00234583" w:rsidP="00D93B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  <w:tr w:rsidR="00D93B29" w:rsidRPr="00B03D28" w:rsidTr="00B03D28"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Communicatie</w:t>
            </w:r>
          </w:p>
        </w:tc>
        <w:tc>
          <w:tcPr>
            <w:tcW w:w="4223" w:type="dxa"/>
          </w:tcPr>
          <w:p w:rsidR="00D93B29" w:rsidRPr="00B03D28" w:rsidRDefault="00234583" w:rsidP="00D93B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D93B29" w:rsidRPr="00B03D28" w:rsidTr="00B03D28"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Samenwerking</w:t>
            </w:r>
          </w:p>
        </w:tc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</w:rPr>
            </w:pPr>
          </w:p>
        </w:tc>
      </w:tr>
      <w:tr w:rsidR="00D93B29" w:rsidRPr="00B03D28" w:rsidTr="00B03D28"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Organisatie en financiering</w:t>
            </w:r>
          </w:p>
        </w:tc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  <w:b/>
              </w:rPr>
            </w:pPr>
          </w:p>
        </w:tc>
      </w:tr>
      <w:tr w:rsidR="00D93B29" w:rsidRPr="00B03D28" w:rsidTr="00B03D28"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Maatschappelijk handelen en preventie</w:t>
            </w:r>
          </w:p>
        </w:tc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  <w:b/>
              </w:rPr>
            </w:pPr>
          </w:p>
        </w:tc>
      </w:tr>
      <w:tr w:rsidR="00D93B29" w:rsidRPr="00B03D28" w:rsidTr="00B03D28"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Kennis en wetenschap</w:t>
            </w:r>
          </w:p>
        </w:tc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  <w:b/>
              </w:rPr>
            </w:pPr>
          </w:p>
        </w:tc>
      </w:tr>
      <w:tr w:rsidR="00D93B29" w:rsidRPr="00B03D28" w:rsidTr="00B03D28">
        <w:tc>
          <w:tcPr>
            <w:tcW w:w="4223" w:type="dxa"/>
          </w:tcPr>
          <w:p w:rsidR="00D93B29" w:rsidRPr="00B03D28" w:rsidRDefault="00D93B29" w:rsidP="00D93B29">
            <w:pPr>
              <w:rPr>
                <w:rFonts w:ascii="Trebuchet MS" w:hAnsi="Trebuchet MS"/>
              </w:rPr>
            </w:pPr>
            <w:r w:rsidRPr="00B03D28">
              <w:rPr>
                <w:rFonts w:ascii="Trebuchet MS" w:hAnsi="Trebuchet MS"/>
              </w:rPr>
              <w:t>Professionaliteit en kwaliteit</w:t>
            </w:r>
          </w:p>
        </w:tc>
        <w:tc>
          <w:tcPr>
            <w:tcW w:w="4223" w:type="dxa"/>
          </w:tcPr>
          <w:p w:rsidR="00D93B29" w:rsidRPr="00B03D28" w:rsidRDefault="00234583" w:rsidP="00D93B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  <w:r w:rsidR="008A55C0">
              <w:rPr>
                <w:rFonts w:ascii="Trebuchet MS" w:hAnsi="Trebuchet MS"/>
              </w:rPr>
              <w:t xml:space="preserve"> %</w:t>
            </w:r>
          </w:p>
        </w:tc>
      </w:tr>
    </w:tbl>
    <w:p w:rsidR="00D93B29" w:rsidRDefault="00D93B29" w:rsidP="00D93B29">
      <w:pPr>
        <w:rPr>
          <w:rFonts w:ascii="Trebuchet MS" w:hAnsi="Trebuchet MS"/>
          <w:b/>
        </w:rPr>
      </w:pPr>
    </w:p>
    <w:p w:rsidR="00D93B29" w:rsidRDefault="00915688" w:rsidP="00D93B2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</w:t>
      </w:r>
    </w:p>
    <w:p w:rsidR="00915688" w:rsidRPr="00DC6E80" w:rsidRDefault="00915688" w:rsidP="00DC6E80">
      <w:pPr>
        <w:rPr>
          <w:rFonts w:ascii="Trebuchet MS" w:hAnsi="Trebuchet MS"/>
        </w:rPr>
      </w:pPr>
    </w:p>
    <w:sectPr w:rsidR="00915688" w:rsidRPr="00DC6E80" w:rsidSect="006C2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BEB"/>
    <w:multiLevelType w:val="hybridMultilevel"/>
    <w:tmpl w:val="8F7C1CB4"/>
    <w:lvl w:ilvl="0" w:tplc="EDF6AB48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7CD8"/>
    <w:multiLevelType w:val="hybridMultilevel"/>
    <w:tmpl w:val="6C902B3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4466B"/>
    <w:multiLevelType w:val="hybridMultilevel"/>
    <w:tmpl w:val="6786DF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855C5"/>
    <w:multiLevelType w:val="hybridMultilevel"/>
    <w:tmpl w:val="71D45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537A0"/>
    <w:multiLevelType w:val="hybridMultilevel"/>
    <w:tmpl w:val="C9FEBC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8406F"/>
    <w:multiLevelType w:val="hybridMultilevel"/>
    <w:tmpl w:val="DCB0E936"/>
    <w:lvl w:ilvl="0" w:tplc="694A9F4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6F3961"/>
    <w:multiLevelType w:val="hybridMultilevel"/>
    <w:tmpl w:val="7CAC5D2A"/>
    <w:lvl w:ilvl="0" w:tplc="0E565760">
      <w:start w:val="2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12"/>
    <w:rsid w:val="00047A77"/>
    <w:rsid w:val="000A5FA4"/>
    <w:rsid w:val="000C71EA"/>
    <w:rsid w:val="000F3FDD"/>
    <w:rsid w:val="00105E59"/>
    <w:rsid w:val="00145750"/>
    <w:rsid w:val="00152CA9"/>
    <w:rsid w:val="00186B22"/>
    <w:rsid w:val="00196B52"/>
    <w:rsid w:val="001A1A21"/>
    <w:rsid w:val="001D458C"/>
    <w:rsid w:val="00234583"/>
    <w:rsid w:val="002A16C7"/>
    <w:rsid w:val="002E3D19"/>
    <w:rsid w:val="002F5FB8"/>
    <w:rsid w:val="00317264"/>
    <w:rsid w:val="00396E72"/>
    <w:rsid w:val="003B07E4"/>
    <w:rsid w:val="00494AAD"/>
    <w:rsid w:val="004E3A5F"/>
    <w:rsid w:val="005F2CAA"/>
    <w:rsid w:val="00612841"/>
    <w:rsid w:val="0069567D"/>
    <w:rsid w:val="006B66BF"/>
    <w:rsid w:val="006C21FF"/>
    <w:rsid w:val="006E7140"/>
    <w:rsid w:val="006F0F0F"/>
    <w:rsid w:val="00760AFA"/>
    <w:rsid w:val="00791A51"/>
    <w:rsid w:val="00814868"/>
    <w:rsid w:val="00830640"/>
    <w:rsid w:val="00891313"/>
    <w:rsid w:val="00893624"/>
    <w:rsid w:val="008A55C0"/>
    <w:rsid w:val="00915688"/>
    <w:rsid w:val="00935412"/>
    <w:rsid w:val="00956BDD"/>
    <w:rsid w:val="00A84685"/>
    <w:rsid w:val="00A9485E"/>
    <w:rsid w:val="00AE2338"/>
    <w:rsid w:val="00AF2B25"/>
    <w:rsid w:val="00B03D28"/>
    <w:rsid w:val="00BE7A77"/>
    <w:rsid w:val="00C622F7"/>
    <w:rsid w:val="00C800B3"/>
    <w:rsid w:val="00D725A0"/>
    <w:rsid w:val="00D77429"/>
    <w:rsid w:val="00D93B29"/>
    <w:rsid w:val="00DC6E80"/>
    <w:rsid w:val="00DE2190"/>
    <w:rsid w:val="00E12FB3"/>
    <w:rsid w:val="00E77A2A"/>
    <w:rsid w:val="00F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21F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77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47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21F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77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4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731">
          <w:marLeft w:val="30"/>
          <w:marRight w:val="0"/>
          <w:marTop w:val="0"/>
          <w:marBottom w:val="0"/>
          <w:divBdr>
            <w:top w:val="none" w:sz="0" w:space="0" w:color="auto"/>
            <w:left w:val="single" w:sz="12" w:space="7" w:color="FFFFFF"/>
            <w:bottom w:val="none" w:sz="0" w:space="0" w:color="auto"/>
            <w:right w:val="none" w:sz="0" w:space="0" w:color="auto"/>
          </w:divBdr>
        </w:div>
      </w:divsChild>
    </w:div>
    <w:div w:id="905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60AB203F</Template>
  <TotalTime>4</TotalTime>
  <Pages>2</Pages>
  <Words>287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Accreditatie-aanvraag</vt:lpstr>
    </vt:vector>
  </TitlesOfParts>
  <Company>Tinguely Netwerk BV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Accreditatie-aanvraag</dc:title>
  <dc:creator>TH:</dc:creator>
  <cp:lastModifiedBy>vandert</cp:lastModifiedBy>
  <cp:revision>3</cp:revision>
  <dcterms:created xsi:type="dcterms:W3CDTF">2020-07-24T09:33:00Z</dcterms:created>
  <dcterms:modified xsi:type="dcterms:W3CDTF">2020-07-24T09:34:00Z</dcterms:modified>
</cp:coreProperties>
</file>